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4430"/>
        </w:tabs>
        <w:spacing w:line="360" w:lineRule="auto"/>
        <w:rPr>
          <w:rFonts w:ascii="Times New Roman" w:hAnsi="Times New Roman" w:eastAsia="楷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bCs/>
          <w:kern w:val="0"/>
          <w:sz w:val="32"/>
          <w:szCs w:val="32"/>
        </w:rPr>
        <w:t>附件1：202</w:t>
      </w:r>
      <w:r>
        <w:rPr>
          <w:rFonts w:hint="eastAsia" w:ascii="Times New Roman" w:hAnsi="Times New Roman" w:eastAsia="楷体" w:cs="Times New Roman"/>
          <w:bCs/>
          <w:kern w:val="0"/>
          <w:sz w:val="32"/>
          <w:szCs w:val="32"/>
        </w:rPr>
        <w:t>4</w:t>
      </w:r>
      <w:r>
        <w:rPr>
          <w:rFonts w:ascii="Times New Roman" w:hAnsi="Times New Roman" w:eastAsia="楷体" w:cs="Times New Roman"/>
          <w:bCs/>
          <w:kern w:val="0"/>
          <w:sz w:val="32"/>
          <w:szCs w:val="32"/>
        </w:rPr>
        <w:t>届毕业生离校手续工作安排表</w:t>
      </w:r>
    </w:p>
    <w:tbl>
      <w:tblPr>
        <w:tblStyle w:val="4"/>
        <w:tblW w:w="10137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1"/>
        <w:gridCol w:w="4116"/>
        <w:gridCol w:w="1902"/>
        <w:gridCol w:w="1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4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内容</w:t>
            </w: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牵头部门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42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（已完成评选）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完成市级优秀毕业生评选工作（本科）</w:t>
            </w:r>
          </w:p>
        </w:tc>
        <w:tc>
          <w:tcPr>
            <w:tcW w:w="190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学生工作部（处）</w:t>
            </w:r>
          </w:p>
        </w:tc>
        <w:tc>
          <w:tcPr>
            <w:tcW w:w="169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  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42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（已完成评选）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完成市级优秀毕业生评选工作（研究生）</w:t>
            </w:r>
          </w:p>
        </w:tc>
        <w:tc>
          <w:tcPr>
            <w:tcW w:w="190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研究生工作部</w:t>
            </w:r>
          </w:p>
        </w:tc>
        <w:tc>
          <w:tcPr>
            <w:tcW w:w="169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崔时雨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离校前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就业毕业生在就业系统进行签约、出国、上研等毕业去向登记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学生工作部（处）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田霖鹏、王纪元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封装毕业生档案前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学院到就业中心《毕业生登记表》盖章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(本科)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学生工作部（处）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王纪元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封装毕业生档案前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学院到研工部《毕业生登记表》盖章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(研究生)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研究生工作部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崔时雨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42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5月23日-9月</w:t>
            </w:r>
            <w:r>
              <w:rPr>
                <w:rFonts w:ascii="宋体" w:hAnsi="宋体" w:eastAsia="宋体" w:cs="宋体"/>
                <w:kern w:val="0"/>
                <w:szCs w:val="21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毕业生团员集体转组织关系</w:t>
            </w:r>
          </w:p>
        </w:tc>
        <w:tc>
          <w:tcPr>
            <w:tcW w:w="190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校团委</w:t>
            </w:r>
          </w:p>
        </w:tc>
        <w:tc>
          <w:tcPr>
            <w:tcW w:w="169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郭  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5月31日前随时通知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学院打印学位登记表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学院领取学历/学位证并粘贴毕业生照片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各学院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教务处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李萍、孟强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42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6月1日</w:t>
            </w:r>
            <w:r>
              <w:rPr>
                <w:rFonts w:ascii="宋体" w:hAnsi="宋体" w:eastAsia="宋体" w:cs="宋体"/>
                <w:kern w:val="0"/>
                <w:szCs w:val="21"/>
              </w:rPr>
              <w:t>-8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月3</w:t>
            </w: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毕业生党员集体转组织关系</w:t>
            </w:r>
          </w:p>
        </w:tc>
        <w:tc>
          <w:tcPr>
            <w:tcW w:w="190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组织部</w:t>
            </w:r>
          </w:p>
        </w:tc>
        <w:tc>
          <w:tcPr>
            <w:tcW w:w="169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王海鹏、闫丽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6月</w:t>
            </w:r>
            <w:r>
              <w:rPr>
                <w:rFonts w:ascii="宋体" w:hAnsi="宋体" w:eastAsia="宋体" w:cs="宋体"/>
                <w:kern w:val="0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开通毕业生离校系统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网络信息中心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  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6月11日-14日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办理图书退还手续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图书馆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  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6月</w:t>
            </w:r>
            <w:r>
              <w:rPr>
                <w:rFonts w:ascii="宋体" w:hAnsi="宋体" w:eastAsia="宋体" w:cs="宋体"/>
                <w:kern w:val="0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日-</w:t>
            </w:r>
            <w:r>
              <w:rPr>
                <w:rFonts w:ascii="宋体" w:hAnsi="宋体" w:eastAsia="宋体" w:cs="宋体"/>
                <w:kern w:val="0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学院开始封装毕业生档案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档案馆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赵喜玲、李娟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6月</w:t>
            </w: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2日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召开校学位评定委员会会议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研究生院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学位评定委员会会议后随时通知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学院领取本科生毕业证、学位证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教务处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李萍、孟强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6月</w:t>
            </w: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2日后随时通知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学院领取研究生毕业证、学位证及毕业物资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研究生工作部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崔时雨、杨晓蕾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6月12日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上报教育部毕业生电子注册数据（本科）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教务处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孟  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6月12日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上报教育部毕业生电子注册数据（研究生）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研究生工作部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崔时雨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4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工作日期间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户籍迁移</w:t>
            </w:r>
          </w:p>
        </w:tc>
        <w:tc>
          <w:tcPr>
            <w:tcW w:w="19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保卫处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查桂平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4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至离校前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学住费清缴</w:t>
            </w:r>
          </w:p>
        </w:tc>
        <w:tc>
          <w:tcPr>
            <w:tcW w:w="19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财务处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滑  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放假前5个工作日</w:t>
            </w:r>
          </w:p>
        </w:tc>
        <w:tc>
          <w:tcPr>
            <w:tcW w:w="4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校园卡集中停卡注销，余额打卡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（告知毕业生8月前暂不要注销银行卡）</w:t>
            </w: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网络信息中心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张笑琪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4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  <w:lang w:val="en-US"/>
              </w:rPr>
              <w:t>待后续具体通知</w:t>
            </w: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本科毕业生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集中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办理离校手续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退宿等）</w:t>
            </w:r>
          </w:p>
        </w:tc>
        <w:tc>
          <w:tcPr>
            <w:tcW w:w="19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各部门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各学院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学生工作部（处）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4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研究生集中办理离校手续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退宿等）</w:t>
            </w:r>
          </w:p>
        </w:tc>
        <w:tc>
          <w:tcPr>
            <w:tcW w:w="19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研究生工作部</w:t>
            </w:r>
          </w:p>
        </w:tc>
      </w:tr>
    </w:tbl>
    <w:p>
      <w:pPr>
        <w:widowControl/>
        <w:tabs>
          <w:tab w:val="center" w:pos="4430"/>
        </w:tabs>
        <w:spacing w:line="360" w:lineRule="auto"/>
        <w:rPr>
          <w:rFonts w:ascii="黑体" w:hAnsi="黑体" w:eastAsia="黑体" w:cs="宋体"/>
          <w:bCs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kMzk4NzI4MmNlN2VjYmQwZTE4NzQ1MmYzZDRhNjIifQ=="/>
  </w:docVars>
  <w:rsids>
    <w:rsidRoot w:val="00000000"/>
    <w:rsid w:val="7E9D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660</Words>
  <Characters>680</Characters>
  <Paragraphs>110</Paragraphs>
  <TotalTime>8</TotalTime>
  <ScaleCrop>false</ScaleCrop>
  <LinksUpToDate>false</LinksUpToDate>
  <CharactersWithSpaces>690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2024-05-24T03:28:00Z</dcterms:created>
  <dc:creator>Dell</dc:creator>
  <cp:lastModifiedBy>富蕾</cp:lastModifiedBy>
  <dcterms:modified xsi:type="dcterms:W3CDTF">2024-05-24T09:53:58Z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EAFD0094F71E4C009F1A46371688DC9E_13</vt:lpwstr>
  </property>
</Properties>
</file>